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 w:before="0"/>
      </w:pPr>
      <w:r>
        <w:rPr>
          <w:rFonts w:ascii="Arial" w:cs="Arial" w:eastAsia="Arial" w:hAnsi="Arial"/>
          <w:b/>
          <w:bCs/>
          <w:color w:val="BE9447"/>
          <w:sz w:val="48"/>
          <w:szCs w:val="48"/>
        </w:rPr>
        <w:t xml:space="preserve">JRS</w:t>
      </w:r>
      <w:r>
        <w:rPr>
          <w:rFonts w:ascii="Arial" w:cs="Arial" w:eastAsia="Arial" w:hAnsi="Arial"/>
          <w:b/>
          <w:bCs/>
          <w:color w:val="BE9447"/>
          <w:sz w:val="28"/>
          <w:szCs w:val="28"/>
          <w:vertAlign w:val="superscript"/>
        </w:rPr>
        <w:t xml:space="preserve">™</w:t>
      </w:r>
    </w:p>
    <w:p>
      <w:pPr>
        <w:spacing w:after="16" w:before="0"/>
      </w:pPr>
      <w:r>
        <w:rPr>
          <w:rFonts w:ascii="Arial" w:cs="Arial" w:eastAsia="Arial" w:hAnsi="Arial"/>
          <w:color w:val="333333"/>
          <w:sz w:val="28"/>
          <w:szCs w:val="28"/>
        </w:rPr>
        <w:t xml:space="preserve">Justification Review Standard</w:t>
      </w:r>
    </w:p>
    <w:p>
      <w:pPr>
        <w:spacing w:after="8" w:before="0"/>
      </w:pPr>
      <w:r>
        <w:rPr>
          <w:rFonts w:ascii="Arial" w:cs="Arial" w:eastAsia="Arial" w:hAnsi="Arial"/>
          <w:b/>
          <w:bCs/>
          <w:color w:val="111111"/>
          <w:sz w:val="24"/>
          <w:szCs w:val="24"/>
        </w:rPr>
        <w:t xml:space="preserve">Practitioner Review: Documented Case Simulation</w:t>
      </w:r>
    </w:p>
    <w:p>
      <w:pPr>
        <w:pBdr>
          <w:bottom w:val="single" w:color="BE9447" w:sz="6" w:space="4"/>
        </w:pBdr>
        <w:spacing w:after="320" w:before="0"/>
      </w:pPr>
      <w:r>
        <w:rPr>
          <w:rFonts w:ascii="Arial" w:cs="Arial" w:eastAsia="Arial" w:hAnsi="Arial"/>
          <w:color w:val="888888"/>
          <w:sz w:val="18"/>
          <w:szCs w:val="18"/>
        </w:rPr>
        <w:t xml:space="preserve">Solo Application  |  Validation Phase  |  AI-Assisted Summarization</w:t>
      </w:r>
    </w:p>
    <w:p>
      <w:pPr>
        <w:spacing w:after="80" w:before="80"/>
      </w:pPr>
      <w:r>
        <w:t xml:space="preserve"/>
      </w:r>
    </w:p>
    <w:p>
      <w:pPr>
        <w:spacing w:after="60" w:before="280"/>
      </w:pPr>
      <w:r>
        <w:rPr>
          <w:rFonts w:ascii="Arial" w:cs="Arial" w:eastAsia="Arial" w:hAnsi="Arial"/>
          <w:b/>
          <w:bCs/>
          <w:color w:val="888888"/>
          <w:sz w:val="16"/>
          <w:szCs w:val="16"/>
        </w:rPr>
        <w:t xml:space="preserve">ABOUT THIS DOCUMENT</w:t>
      </w:r>
    </w:p>
    <w:p>
      <w:pPr>
        <w:spacing w:after="100" w:before="60"/>
      </w:pPr>
      <w:r>
        <w:rPr>
          <w:rFonts w:ascii="Arial" w:cs="Arial" w:eastAsia="Arial" w:hAnsi="Arial"/>
          <w:color w:val="222222"/>
          <w:sz w:val="20"/>
          <w:szCs w:val="20"/>
        </w:rPr>
        <w:t xml:space="preserve">I put together this review as part of the JRS validation phase. The record being reviewed is a constructed workplace document. I drafted it to look like something that would come out of an AI-assisted documentation workflow, and I deliberately did not build in obvious problems. My goal was to apply the five JRS review conditions to a record that would pass a routine check, then see what a structured review actually surfaces.</w:t>
      </w:r>
    </w:p>
    <w:p>
      <w:pPr>
        <w:spacing w:after="100" w:before="60"/>
      </w:pPr>
      <w:r>
        <w:rPr>
          <w:rFonts w:ascii="Arial" w:cs="Arial" w:eastAsia="Arial" w:hAnsi="Arial"/>
          <w:color w:val="222222"/>
          <w:sz w:val="20"/>
          <w:szCs w:val="20"/>
        </w:rPr>
        <w:t xml:space="preserve">I applied all five conditions in order and documented every finding, including the ones where the record held up. Where I had to make a judgment call, I noted it. This is a solo practitioner review. It is not an independent or externally validated exercise.</w:t>
      </w:r>
    </w:p>
    <w:p>
      <w:pPr>
        <w:spacing w:after="40" w:before="80"/>
      </w:pPr>
      <w:r>
        <w:rPr>
          <w:rFonts w:ascii="Arial" w:cs="Arial" w:eastAsia="Arial" w:hAnsi="Arial"/>
          <w:b/>
          <w:bCs/>
          <w:color w:val="222222"/>
          <w:sz w:val="20"/>
          <w:szCs w:val="20"/>
        </w:rPr>
        <w:t xml:space="preserve">Reviewer: </w:t>
      </w:r>
      <w:r>
        <w:rPr>
          <w:rFonts w:ascii="Arial" w:cs="Arial" w:eastAsia="Arial" w:hAnsi="Arial"/>
          <w:color w:val="222222"/>
          <w:sz w:val="20"/>
          <w:szCs w:val="20"/>
        </w:rPr>
        <w:t xml:space="preserve">Phillip Wikes, creator of the Justification Review Standard</w:t>
      </w:r>
    </w:p>
    <w:p>
      <w:pPr>
        <w:spacing w:after="40" w:before="40"/>
      </w:pPr>
      <w:r>
        <w:rPr>
          <w:rFonts w:ascii="Arial" w:cs="Arial" w:eastAsia="Arial" w:hAnsi="Arial"/>
          <w:b/>
          <w:bCs/>
          <w:color w:val="222222"/>
          <w:sz w:val="20"/>
          <w:szCs w:val="20"/>
        </w:rPr>
        <w:t xml:space="preserve">Review completed: </w:t>
      </w:r>
      <w:r>
        <w:rPr>
          <w:rFonts w:ascii="Arial" w:cs="Arial" w:eastAsia="Arial" w:hAnsi="Arial"/>
          <w:color w:val="222222"/>
          <w:sz w:val="20"/>
          <w:szCs w:val="20"/>
        </w:rPr>
        <w:t xml:space="preserve">May 2026</w:t>
      </w:r>
    </w:p>
    <w:p>
      <w:pPr>
        <w:spacing w:after="40" w:before="40"/>
      </w:pPr>
      <w:r>
        <w:rPr>
          <w:rFonts w:ascii="Arial" w:cs="Arial" w:eastAsia="Arial" w:hAnsi="Arial"/>
          <w:b/>
          <w:bCs/>
          <w:color w:val="222222"/>
          <w:sz w:val="20"/>
          <w:szCs w:val="20"/>
        </w:rPr>
        <w:t xml:space="preserve">Time to complete: </w:t>
      </w:r>
      <w:r>
        <w:rPr>
          <w:rFonts w:ascii="Arial" w:cs="Arial" w:eastAsia="Arial" w:hAnsi="Arial"/>
          <w:color w:val="222222"/>
          <w:sz w:val="20"/>
          <w:szCs w:val="20"/>
        </w:rPr>
        <w:t xml:space="preserve">34 minutes</w:t>
      </w:r>
    </w:p>
    <w:p>
      <w:pPr>
        <w:spacing w:after="40" w:before="40"/>
      </w:pPr>
      <w:r>
        <w:rPr>
          <w:rFonts w:ascii="Arial" w:cs="Arial" w:eastAsia="Arial" w:hAnsi="Arial"/>
          <w:b/>
          <w:bCs/>
          <w:color w:val="222222"/>
          <w:sz w:val="20"/>
          <w:szCs w:val="20"/>
        </w:rPr>
        <w:t xml:space="preserve">Record type: </w:t>
      </w:r>
      <w:r>
        <w:rPr>
          <w:rFonts w:ascii="Arial" w:cs="Arial" w:eastAsia="Arial" w:hAnsi="Arial"/>
          <w:color w:val="222222"/>
          <w:sz w:val="20"/>
          <w:szCs w:val="20"/>
        </w:rPr>
        <w:t xml:space="preserve">Performance improvement plan (AI-assisted summarization)</w:t>
      </w:r>
    </w:p>
    <w:p>
      <w:pPr>
        <w:spacing w:after="120" w:before="120"/>
      </w:pPr>
      <w:r>
        <w:t xml:space="preserve"/>
      </w:r>
    </w:p>
    <w:p>
      <w:pPr>
        <w:pBdr>
          <w:bottom w:val="single" w:color="DDDDDD" w:sz="4" w:space="1"/>
        </w:pBdr>
        <w:spacing w:after="240" w:before="240"/>
      </w:pPr>
      <w:r>
        <w:t xml:space="preserve"/>
      </w:r>
    </w:p>
    <w:p>
      <w:pPr>
        <w:pStyle w:val="Heading1"/>
        <w:spacing w:after="120" w:before="400"/>
      </w:pPr>
      <w:r>
        <w:rPr>
          <w:rFonts w:ascii="Arial" w:cs="Arial" w:eastAsia="Arial" w:hAnsi="Arial"/>
          <w:b/>
          <w:bCs/>
          <w:color w:val="111111"/>
          <w:sz w:val="30"/>
          <w:szCs w:val="30"/>
        </w:rPr>
        <w:t xml:space="preserve">Part One: The Original Record</w:t>
      </w:r>
    </w:p>
    <w:p>
      <w:pPr>
        <w:spacing w:after="100" w:before="60"/>
      </w:pPr>
      <w:r>
        <w:rPr>
          <w:rFonts w:ascii="Arial" w:cs="Arial" w:eastAsia="Arial" w:hAnsi="Arial"/>
          <w:color w:val="222222"/>
          <w:sz w:val="20"/>
          <w:szCs w:val="20"/>
        </w:rPr>
        <w:t xml:space="preserve">Below is the performance improvement plan I used for this review. It is a constructed document. The employee, supervisor, and organization are fictional. I wrote it the way I have seen AI-assisted documentation tools produce this kind of record: organized, professionally worded, and missing the underlying evidence that would make it reviewable after the fact.</w:t>
      </w:r>
    </w:p>
    <w:p>
      <w:pPr>
        <w:spacing w:after="80" w:before="80"/>
      </w:pPr>
      <w:r>
        <w:t xml:space="preserve"/>
      </w:r>
    </w:p>
    <w:p>
      <w:pPr>
        <w:spacing w:after="60" w:before="280"/>
      </w:pPr>
      <w:r>
        <w:rPr>
          <w:rFonts w:ascii="Arial" w:cs="Arial" w:eastAsia="Arial" w:hAnsi="Arial"/>
          <w:b/>
          <w:bCs/>
          <w:color w:val="888888"/>
          <w:sz w:val="16"/>
          <w:szCs w:val="16"/>
        </w:rPr>
        <w:t xml:space="preserve">CONSTRUCTED RECORD  |  FICTIONAL PARTIES</w:t>
      </w:r>
    </w:p>
    <w:p>
      <w:pPr>
        <w:shd w:fill="FAFAFA" w:val="clear"/>
        <w:spacing w:after="60" w:before="200"/>
      </w:pPr>
      <w:r>
        <w:rPr>
          <w:rFonts w:ascii="Arial" w:cs="Arial" w:eastAsia="Arial" w:hAnsi="Arial"/>
          <w:b/>
          <w:bCs/>
          <w:color w:val="111111"/>
          <w:sz w:val="22"/>
          <w:szCs w:val="22"/>
        </w:rPr>
        <w:t xml:space="preserve">PERFORMANCE IMPROVEMENT PLAN</w:t>
      </w:r>
    </w:p>
    <w:p>
      <w:pPr>
        <w:shd w:fill="FAFAFA" w:val="clear"/>
        <w:spacing w:after="60" w:before="60"/>
      </w:pPr>
      <w:r>
        <w:rPr>
          <w:rFonts w:ascii="Arial" w:cs="Arial" w:eastAsia="Arial" w:hAnsi="Arial"/>
          <w:b/>
          <w:bCs/>
          <w:color w:val="333333"/>
          <w:sz w:val="19"/>
          <w:szCs w:val="19"/>
        </w:rPr>
        <w:t xml:space="preserve">Employee: </w:t>
      </w:r>
      <w:r>
        <w:rPr>
          <w:rFonts w:ascii="Arial" w:cs="Arial" w:eastAsia="Arial" w:hAnsi="Arial"/>
          <w:color w:val="333333"/>
          <w:sz w:val="19"/>
          <w:szCs w:val="19"/>
        </w:rPr>
        <w:t xml:space="preserve">Jordan M.</w:t>
      </w:r>
    </w:p>
    <w:p>
      <w:pPr>
        <w:shd w:fill="FAFAFA" w:val="clear"/>
        <w:spacing w:after="60" w:before="60"/>
      </w:pPr>
      <w:r>
        <w:rPr>
          <w:rFonts w:ascii="Arial" w:cs="Arial" w:eastAsia="Arial" w:hAnsi="Arial"/>
          <w:b/>
          <w:bCs/>
          <w:color w:val="333333"/>
          <w:sz w:val="19"/>
          <w:szCs w:val="19"/>
        </w:rPr>
        <w:t xml:space="preserve">Department: </w:t>
      </w:r>
      <w:r>
        <w:rPr>
          <w:rFonts w:ascii="Arial" w:cs="Arial" w:eastAsia="Arial" w:hAnsi="Arial"/>
          <w:color w:val="333333"/>
          <w:sz w:val="19"/>
          <w:szCs w:val="19"/>
        </w:rPr>
        <w:t xml:space="preserve">Client Services</w:t>
      </w:r>
    </w:p>
    <w:p>
      <w:pPr>
        <w:shd w:fill="FAFAFA" w:val="clear"/>
        <w:spacing w:after="60" w:before="60"/>
      </w:pPr>
      <w:r>
        <w:rPr>
          <w:rFonts w:ascii="Arial" w:cs="Arial" w:eastAsia="Arial" w:hAnsi="Arial"/>
          <w:b/>
          <w:bCs/>
          <w:color w:val="333333"/>
          <w:sz w:val="19"/>
          <w:szCs w:val="19"/>
        </w:rPr>
        <w:t xml:space="preserve">Supervisor: </w:t>
      </w:r>
      <w:r>
        <w:rPr>
          <w:rFonts w:ascii="Arial" w:cs="Arial" w:eastAsia="Arial" w:hAnsi="Arial"/>
          <w:color w:val="333333"/>
          <w:sz w:val="19"/>
          <w:szCs w:val="19"/>
        </w:rPr>
        <w:t xml:space="preserve">Dana R.</w:t>
      </w:r>
    </w:p>
    <w:p>
      <w:pPr>
        <w:shd w:fill="FAFAFA" w:val="clear"/>
        <w:spacing w:after="60" w:before="60"/>
      </w:pPr>
      <w:r>
        <w:rPr>
          <w:rFonts w:ascii="Arial" w:cs="Arial" w:eastAsia="Arial" w:hAnsi="Arial"/>
          <w:b/>
          <w:bCs/>
          <w:color w:val="333333"/>
          <w:sz w:val="19"/>
          <w:szCs w:val="19"/>
        </w:rPr>
        <w:t xml:space="preserve">Plan issued: </w:t>
      </w:r>
      <w:r>
        <w:rPr>
          <w:rFonts w:ascii="Arial" w:cs="Arial" w:eastAsia="Arial" w:hAnsi="Arial"/>
          <w:color w:val="333333"/>
          <w:sz w:val="19"/>
          <w:szCs w:val="19"/>
        </w:rPr>
        <w:t xml:space="preserve">March 14, 2025</w:t>
      </w:r>
    </w:p>
    <w:p>
      <w:pPr>
        <w:shd w:fill="FAFAFA" w:val="clear"/>
        <w:spacing w:after="60" w:before="60"/>
      </w:pPr>
      <w:r>
        <w:rPr>
          <w:rFonts w:ascii="Arial" w:cs="Arial" w:eastAsia="Arial" w:hAnsi="Arial"/>
          <w:b/>
          <w:bCs/>
          <w:color w:val="333333"/>
          <w:sz w:val="19"/>
          <w:szCs w:val="19"/>
        </w:rPr>
        <w:t xml:space="preserve">Review period: </w:t>
      </w:r>
      <w:r>
        <w:rPr>
          <w:rFonts w:ascii="Arial" w:cs="Arial" w:eastAsia="Arial" w:hAnsi="Arial"/>
          <w:color w:val="333333"/>
          <w:sz w:val="19"/>
          <w:szCs w:val="19"/>
        </w:rPr>
        <w:t xml:space="preserve">90 days from issuance</w:t>
      </w:r>
    </w:p>
    <w:p>
      <w:pPr>
        <w:spacing w:after="60" w:before="60"/>
      </w:pPr>
      <w:r>
        <w:t xml:space="preserve"/>
      </w:r>
    </w:p>
    <w:p>
      <w:pPr>
        <w:shd w:fill="FAFAFA" w:val="clear"/>
        <w:spacing w:after="80" w:before="120"/>
      </w:pPr>
      <w:r>
        <w:rPr>
          <w:rFonts w:ascii="Arial" w:cs="Arial" w:eastAsia="Arial" w:hAnsi="Arial"/>
          <w:b/>
          <w:bCs/>
          <w:color w:val="222222"/>
          <w:sz w:val="20"/>
          <w:szCs w:val="20"/>
        </w:rPr>
        <w:t xml:space="preserve">Background and Purpose</w:t>
      </w:r>
    </w:p>
    <w:p>
      <w:pPr>
        <w:shd w:fill="FAFAFA" w:val="clear"/>
        <w:spacing w:after="80" w:before="60"/>
      </w:pPr>
      <w:r>
        <w:rPr>
          <w:rFonts w:ascii="Arial" w:cs="Arial" w:eastAsia="Arial" w:hAnsi="Arial"/>
          <w:color w:val="333333"/>
          <w:sz w:val="19"/>
          <w:szCs w:val="19"/>
        </w:rPr>
        <w:t xml:space="preserve">This Performance Improvement Plan has been issued following a review of Jordan M.'s performance over the past several months. A pattern of performance concerns has been identified across multiple areas, including communication with clients, adherence to documented procedures, and responsiveness to supervisory feedback. This plan is intended to provide Jordan with a structured opportunity to meet established performance standards within the 90-day review period.</w:t>
      </w:r>
    </w:p>
    <w:p>
      <w:pPr>
        <w:shd w:fill="FAFAFA" w:val="clear"/>
        <w:spacing w:after="80" w:before="120"/>
      </w:pPr>
      <w:r>
        <w:rPr>
          <w:rFonts w:ascii="Arial" w:cs="Arial" w:eastAsia="Arial" w:hAnsi="Arial"/>
          <w:b/>
          <w:bCs/>
          <w:color w:val="222222"/>
          <w:sz w:val="20"/>
          <w:szCs w:val="20"/>
        </w:rPr>
        <w:t xml:space="preserve">Summary of Performance Concerns</w:t>
      </w:r>
    </w:p>
    <w:p>
      <w:pPr>
        <w:shd w:fill="FAFAFA" w:val="clear"/>
        <w:spacing w:after="80" w:before="60"/>
      </w:pPr>
      <w:r>
        <w:rPr>
          <w:rFonts w:ascii="Arial" w:cs="Arial" w:eastAsia="Arial" w:hAnsi="Arial"/>
          <w:color w:val="333333"/>
          <w:sz w:val="19"/>
          <w:szCs w:val="19"/>
        </w:rPr>
        <w:t xml:space="preserve">Jordan has received feedback on multiple occasions regarding the quality and timeliness of client communications. Supervisory coaching sessions were conducted, and expectations were clarified. Despite these interventions, performance did not improve to the required standard. Additionally, Jordan demonstrated difficulty adhering to the department's case documentation protocol, resulting in incomplete records on several client files. A formal written warning was previously issued in connection with these concerns.</w:t>
      </w:r>
    </w:p>
    <w:p>
      <w:pPr>
        <w:shd w:fill="FAFAFA" w:val="clear"/>
        <w:spacing w:after="80" w:before="120"/>
      </w:pPr>
      <w:r>
        <w:rPr>
          <w:rFonts w:ascii="Arial" w:cs="Arial" w:eastAsia="Arial" w:hAnsi="Arial"/>
          <w:b/>
          <w:bCs/>
          <w:color w:val="222222"/>
          <w:sz w:val="20"/>
          <w:szCs w:val="20"/>
        </w:rPr>
        <w:t xml:space="preserve">Performance Expectations During the Plan Period</w:t>
      </w:r>
    </w:p>
    <w:p>
      <w:pPr>
        <w:shd w:fill="FAFAFA" w:val="clear"/>
        <w:spacing w:after="80" w:before="60"/>
      </w:pPr>
      <w:r>
        <w:rPr>
          <w:rFonts w:ascii="Arial" w:cs="Arial" w:eastAsia="Arial" w:hAnsi="Arial"/>
          <w:color w:val="333333"/>
          <w:sz w:val="19"/>
          <w:szCs w:val="19"/>
        </w:rPr>
        <w:t xml:space="preserve">During the 90-day review period, Jordan is expected to: respond to all client inquiries within one business day; complete case documentation within 48 hours of client contact; attend all scheduled supervisory check-in meetings; and demonstrate sustained improvement in the areas identified above. Progress will be evaluated at 30, 60, and 90 days.</w:t>
      </w:r>
    </w:p>
    <w:p>
      <w:pPr>
        <w:shd w:fill="FAFAFA" w:val="clear"/>
        <w:spacing w:after="80" w:before="120"/>
      </w:pPr>
      <w:r>
        <w:rPr>
          <w:rFonts w:ascii="Arial" w:cs="Arial" w:eastAsia="Arial" w:hAnsi="Arial"/>
          <w:b/>
          <w:bCs/>
          <w:color w:val="222222"/>
          <w:sz w:val="20"/>
          <w:szCs w:val="20"/>
        </w:rPr>
        <w:t xml:space="preserve">Consequence Statement</w:t>
      </w:r>
    </w:p>
    <w:p>
      <w:pPr>
        <w:shd w:fill="FAFAFA" w:val="clear"/>
        <w:spacing w:after="200" w:before="60"/>
      </w:pPr>
      <w:r>
        <w:rPr>
          <w:rFonts w:ascii="Arial" w:cs="Arial" w:eastAsia="Arial" w:hAnsi="Arial"/>
          <w:color w:val="333333"/>
          <w:sz w:val="19"/>
          <w:szCs w:val="19"/>
        </w:rPr>
        <w:t xml:space="preserve">Failure to meet the expectations outlined in this plan may result in further disciplinary action, up to and including termination of employment. Jordan has been advised of these expectations and has had an opportunity to discuss this plan with their supervisor.</w:t>
      </w:r>
    </w:p>
    <w:p>
      <w:pPr>
        <w:spacing w:after="120" w:before="120"/>
      </w:pPr>
      <w:r>
        <w:t xml:space="preserve"/>
      </w:r>
    </w:p>
    <w:p>
      <w:pPr>
        <w:pBdr>
          <w:bottom w:val="single" w:color="DDDDDD" w:sz="4" w:space="1"/>
        </w:pBdr>
        <w:spacing w:after="240" w:before="240"/>
      </w:pPr>
      <w:r>
        <w:t xml:space="preserve"/>
      </w:r>
    </w:p>
    <w:p>
      <w:pPr>
        <w:pStyle w:val="Heading1"/>
        <w:spacing w:after="120" w:before="400"/>
      </w:pPr>
      <w:r>
        <w:rPr>
          <w:rFonts w:ascii="Arial" w:cs="Arial" w:eastAsia="Arial" w:hAnsi="Arial"/>
          <w:b/>
          <w:bCs/>
          <w:color w:val="111111"/>
          <w:sz w:val="30"/>
          <w:szCs w:val="30"/>
        </w:rPr>
        <w:t xml:space="preserve">Part Two: JRS Review Findings</w:t>
      </w:r>
    </w:p>
    <w:p>
      <w:pPr>
        <w:spacing w:after="100" w:before="60"/>
      </w:pPr>
      <w:r>
        <w:rPr>
          <w:rFonts w:ascii="Arial" w:cs="Arial" w:eastAsia="Arial" w:hAnsi="Arial"/>
          <w:color w:val="222222"/>
          <w:sz w:val="20"/>
          <w:szCs w:val="20"/>
        </w:rPr>
        <w:t xml:space="preserve">I applied each of the five JRS review conditions to the record above. For each condition I documented what I found, my determination, why I reached that determination, what the record would need to satisfy the condition, and any judgment calls I made along the way.</w:t>
      </w:r>
    </w:p>
    <w:p>
      <w:pPr>
        <w:spacing w:after="80" w:before="80"/>
      </w:pPr>
      <w:r>
        <w:t xml:space="preserve"/>
      </w:r>
    </w:p>
    <w:p>
      <w:pPr>
        <w:spacing w:after="80" w:before="220"/>
      </w:pPr>
      <w:r>
        <w:rPr>
          <w:rFonts w:ascii="Arial" w:cs="Arial" w:eastAsia="Arial" w:hAnsi="Arial"/>
          <w:b/>
          <w:bCs/>
          <w:color w:val="333333"/>
          <w:sz w:val="20"/>
          <w:szCs w:val="20"/>
        </w:rPr>
        <w:t xml:space="preserve">Condition 1: Can the conclusion be reconstructed from the record?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FINDING</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The record concludes that Jordan failed to meet performance standards despite supervisory intervention and needs a structured improvement plan. That conclusion cannot be reconstructed from the record as written. The background section references a pattern of performance concerns and feedback on multiple occasions, but there are no specific incidents, no dates, and no documented interactions that would let a future reviewer trace the path from what was observed to the decision to issue a PIP.</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DETERMINATION</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C0392B"/>
                <w:sz w:val="19"/>
                <w:szCs w:val="19"/>
              </w:rPr>
              <w:t xml:space="preserve">FAIL</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ANALYSIS</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The conclusion is stated. The path to it is not. Someone reviewing this record later, whether an investigator, an attorney, or a compliance auditor, cannot tell from the document whether the conclusion follows from documented evidence or from the supervisor's recollection. The AI-assisted summarization produced smooth, professional language that describes a pattern without tying that description to anything a reviewer can verify. The record looks complete. It is not.</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COMPLIANT VERSION REQUIRES</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Every performance concern mentioned in the record needs to connect to a specific documented event. The phrase 'pattern of performance concerns' needs to be replaced by, or accompanied by, a dated list of specific incidents with references to whatever documentation supports them. The conclusion that a PIP was warranted needs to follow from those specifics.</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REVIEWER NOTE</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888888"/>
                <w:sz w:val="19"/>
                <w:szCs w:val="19"/>
              </w:rPr>
              <w:t xml:space="preserve">This condition took the most time, about 12 minutes. The record's tone and structure made the gap easy to miss. It read like a complete document until I was specifically looking for the evidentiary trail.</w:t>
            </w:r>
          </w:p>
        </w:tc>
      </w:tr>
    </w:tbl>
    <w:p>
      <w:pPr>
        <w:spacing w:after="80" w:before="80"/>
      </w:pPr>
      <w:r>
        <w:t xml:space="preserve"/>
      </w:r>
    </w:p>
    <w:p>
      <w:pPr>
        <w:spacing w:after="80" w:before="220"/>
      </w:pPr>
      <w:r>
        <w:rPr>
          <w:rFonts w:ascii="Arial" w:cs="Arial" w:eastAsia="Arial" w:hAnsi="Arial"/>
          <w:b/>
          <w:bCs/>
          <w:color w:val="333333"/>
          <w:sz w:val="20"/>
          <w:szCs w:val="20"/>
        </w:rPr>
        <w:t xml:space="preserve">Condition 2: Is the basis for the conclusion identifiable?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FINDING</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The record names three areas of concern: client communication timeliness, case documentation adherence, and responsiveness to supervisory feedback. Those categories are present. What is not present is the source of each categorization, meaning the specific observations, measurements, or incidents that led someone to conclude there was a deficiency in each area.</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DETERMINATION</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C0392B"/>
                <w:sz w:val="19"/>
                <w:szCs w:val="19"/>
              </w:rPr>
              <w:t xml:space="preserve">FAIL</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ANALYSIS</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This is a related but separate question from the first condition. Condition 1 asks whether the conclusion can be reconstructed. This one asks whether the basis for labeling something a performance deficiency is visible. The record says Jordan demonstrated difficulty adhering to the documentation protocol and that communications were deficient in quality and timeliness. Those characterizations could come from response time data, supervisory observation, client complaints, or some combination. The record does not say. A future reviewer cannot evaluate whether the basis was sound without knowing what it was.</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COMPLIANT VERSION REQUIRES</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Each performance characterization needs a source. If the communication deficiencies were identified through response time logs, those logs or a reference to them need to be in the record. If the documentation gaps came from a file audit, the audit findings need to be referenced. A characterization with no identifiable source does not satisfy this condition.</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REVIEWER NOTE</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888888"/>
                <w:sz w:val="19"/>
                <w:szCs w:val="19"/>
              </w:rPr>
              <w:t xml:space="preserve">There is a judgment call here. The formal written warning referenced in the record might contain the specific incident documentation that would partially satisfy this condition. But the PIP does not reference the warning by date or document number. A future reviewer would have no reliable way to find and connect it. I treated the condition as not satisfied.</w:t>
            </w:r>
          </w:p>
        </w:tc>
      </w:tr>
    </w:tbl>
    <w:p>
      <w:pPr>
        <w:spacing w:after="80" w:before="80"/>
      </w:pPr>
      <w:r>
        <w:t xml:space="preserve"/>
      </w:r>
    </w:p>
    <w:p>
      <w:pPr>
        <w:spacing w:after="80" w:before="220"/>
      </w:pPr>
      <w:r>
        <w:rPr>
          <w:rFonts w:ascii="Arial" w:cs="Arial" w:eastAsia="Arial" w:hAnsi="Arial"/>
          <w:b/>
          <w:bCs/>
          <w:color w:val="333333"/>
          <w:sz w:val="20"/>
          <w:szCs w:val="20"/>
        </w:rPr>
        <w:t xml:space="preserve">Condition 3: Is the chronology understandable?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FINDING</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The record provides one explicit date, March 14, 2025, when the PIP was issued. The consequence statement references a prior written warning, coaching sessions are mentioned in the summary, and the expectations section specifies a 90-day review period with evaluations at 30, 60, and 90 days. Taken together, a reader can establish that this document sits at the end of a progression, even if the earlier steps are not dated. The forward-looking chronology is clear. The backward-looking chronology is incomplete but not absent.</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DETERMINATION</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7AE60"/>
                <w:sz w:val="19"/>
                <w:szCs w:val="19"/>
              </w:rPr>
              <w:t xml:space="preserve">PASS</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ANALYSIS</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This condition assesses whether a future reviewer can follow the timeline well enough to understand the sequence of events. The record does provide a fixed point, the March 14 issuance date, and it implies a before-and-after structure through the reference to prior interventions and the structured 90-day plan ahead. A reviewer could reconstruct a general sequence: performance concerns arose, coaching occurred, a warning was issued, and the PIP followed. The specific dates of those prior events are missing, which is a documentation gap worth noting, and I noted it. But the chronology is understandable in its basic shape. I did not find the record's timeline to be genuinely confusing or misleading, which is the threshold this condition is testing.</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COMPLIANT VERSION REQUIRES</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The prior intervention dates should still be added. The fact that the chronology is followable in outline does not mean it is complete. Adding the coaching dates, the warning date, and the timeframe covered would move this from a pass to a strong pass and would substantially improve the record's usefulness in a later review.</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REVIEWER NOTE</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888888"/>
                <w:sz w:val="19"/>
                <w:szCs w:val="19"/>
              </w:rPr>
              <w:t xml:space="preserve">This was the condition that required the most explicit judgment. An initial read suggested a fail based on the missing dates. On closer review, I concluded the condition tests comprehensibility of the timeline, not completeness of the date record. The general sequence is understandable. I recorded my reasoning here because a different reviewer applying the same condition might reach a different conclusion, and that difference is worth knowing.</w:t>
            </w:r>
          </w:p>
        </w:tc>
      </w:tr>
    </w:tbl>
    <w:p>
      <w:pPr>
        <w:spacing w:after="80" w:before="80"/>
      </w:pPr>
      <w:r>
        <w:t xml:space="preserve"/>
      </w:r>
    </w:p>
    <w:p>
      <w:pPr>
        <w:spacing w:after="80" w:before="220"/>
      </w:pPr>
      <w:r>
        <w:rPr>
          <w:rFonts w:ascii="Arial" w:cs="Arial" w:eastAsia="Arial" w:hAnsi="Arial"/>
          <w:b/>
          <w:bCs/>
          <w:color w:val="333333"/>
          <w:sz w:val="20"/>
          <w:szCs w:val="20"/>
        </w:rPr>
        <w:t xml:space="preserve">Condition 4: Can a future reviewer determine how the conclusion was reached?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FINDING</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A future reviewer can tell what conclusion was reached. They cannot tell how it was reached. There is no documentation of who reviewed the performance data, what threshold or criteria triggered the escalation from written warning to PIP, whether HR was involved, or whether Jordan had a chance to respond to the concerns before the PIP was issued. The only reference to any process is the final sentence of the consequence statement, which says Jordan had an opportunity to discuss the plan with the supervisor.</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DETERMINATION</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B8860B"/>
                <w:sz w:val="19"/>
                <w:szCs w:val="19"/>
              </w:rPr>
              <w:t xml:space="preserve">PARTIAL</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ANALYSIS</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I rated this partial rather than a full fail because the record is not entirely silent on process. The coaching sessions are mentioned. The written warning is referenced. A conversation opportunity is noted. That is more than nothing. But the decision process itself is absent. For a record that might face adversarial review, whether in a discrimination complaint, an unemployment proceeding, or a civil rights investigation, the absence of a documented decision process creates a gap that cannot be filled after the fact. The partial rating reflects that some process markers exist but the condition is not satisfied.</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COMPLIANT VERSION REQUIRES</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The record needs a brief account of the decision process: who reviewed the performance record, what criteria were applied, what triggered the escalation, and whether any mitigating circumstances were considered. A sentence or two is enough. The goal is not a lengthy explanation but a documented trail showing that a deliberate process preceded the conclusion.</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REVIEWER NOTE</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888888"/>
                <w:sz w:val="19"/>
                <w:szCs w:val="19"/>
              </w:rPr>
              <w:t xml:space="preserve">The partial determination required a judgment call. A strict reading of the condition would produce a fail. I gave partial credit because the presence of some process indicators is meaningfully different from a record that documents no process at all.</w:t>
            </w:r>
          </w:p>
        </w:tc>
      </w:tr>
    </w:tbl>
    <w:p>
      <w:pPr>
        <w:spacing w:after="80" w:before="80"/>
      </w:pPr>
      <w:r>
        <w:t xml:space="preserve"/>
      </w:r>
    </w:p>
    <w:p>
      <w:pPr>
        <w:spacing w:after="80" w:before="220"/>
      </w:pPr>
      <w:r>
        <w:rPr>
          <w:rFonts w:ascii="Arial" w:cs="Arial" w:eastAsia="Arial" w:hAnsi="Arial"/>
          <w:b/>
          <w:bCs/>
          <w:color w:val="333333"/>
          <w:sz w:val="20"/>
          <w:szCs w:val="20"/>
        </w:rPr>
        <w:t xml:space="preserve">Condition 5: Could a reviewer with no prior knowledge evaluate the evidentiary sufficiency of this record?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FINDING</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Largely no. A reviewer with no prior knowledge of Jordan, the supervisor, the department, or the organization's disciplinary history could establish a general sequence of events from this record, but could not evaluate whether the performance concerns were well-founded, whether the prior interventions were handled appropriately, whether the escalation follows the organization's stated policy, or whether the conclusion is supported by documented evidence.</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DETERMINATION</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C0392B"/>
                <w:sz w:val="19"/>
                <w:szCs w:val="19"/>
              </w:rPr>
              <w:t xml:space="preserve">FAIL</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ANALYSIS</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This condition is the aggregate question. The record's partial success on Condition 3 and Condition 4 is reflected here. A future reviewer could follow the outline of what happened. They could not evaluate whether what happened was justified, consistent, or complete. The AI-assisted summarization produced a document that works in the moment of its creation and falls short at the moment of its later review. That gap is exactly what JRS is built to find.</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COMPLIANT VERSION REQUIRES</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The corrections needed are captured in conditions one, two, and four: dated incident documentation, an identifiable basis for each characterization, and a brief account of the decision process. None of this requires inventing new information. It requires the documentation that presumably already exists in coaching notes, audit findings, and the written warning to be assembled into the record itself.</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REVIEWER NOTE</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888888"/>
                <w:sz w:val="19"/>
                <w:szCs w:val="19"/>
              </w:rPr>
              <w:t xml:space="preserve">The aggregate finding is stronger here than a full four-of-five failure would suggest, because the record did satisfy one condition fully and partially satisfied a second. The independent reviewability gap is real but it is narrower than the original analysis indicated.</w:t>
            </w:r>
          </w:p>
        </w:tc>
      </w:tr>
    </w:tbl>
    <w:p>
      <w:pPr>
        <w:spacing w:after="80" w:before="80"/>
      </w:pPr>
      <w:r>
        <w:t xml:space="preserve"/>
      </w:r>
    </w:p>
    <w:p>
      <w:pPr>
        <w:pBdr>
          <w:bottom w:val="single" w:color="DDDDDD" w:sz="4" w:space="1"/>
        </w:pBdr>
        <w:spacing w:after="240" w:before="240"/>
      </w:pPr>
      <w:r>
        <w:t xml:space="preserve"/>
      </w:r>
    </w:p>
    <w:p>
      <w:pPr>
        <w:pStyle w:val="Heading1"/>
        <w:spacing w:after="120" w:before="400"/>
      </w:pPr>
      <w:r>
        <w:rPr>
          <w:rFonts w:ascii="Arial" w:cs="Arial" w:eastAsia="Arial" w:hAnsi="Arial"/>
          <w:b/>
          <w:bCs/>
          <w:color w:val="111111"/>
          <w:sz w:val="30"/>
          <w:szCs w:val="30"/>
        </w:rPr>
        <w:t xml:space="preserve">Part Three: Process Notes</w:t>
      </w:r>
    </w:p>
    <w:p>
      <w:pPr>
        <w:spacing w:after="100" w:before="60"/>
      </w:pPr>
      <w:r>
        <w:rPr>
          <w:rFonts w:ascii="Arial" w:cs="Arial" w:eastAsia="Arial" w:hAnsi="Arial"/>
          <w:color w:val="222222"/>
          <w:sz w:val="20"/>
          <w:szCs w:val="20"/>
        </w:rPr>
        <w:t xml:space="preserve">I recorded the following data during the review. I am including it so that other practitioners applying these conditions to similar records have a reference point for what the process actually looks like.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TOTAL TIME</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34 minutes</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CONDITION 1</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12 minutes. The evidentiary gap was not obvious. Required close reading.</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CONDITION 2</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7 minutes. The basis identification gap followed from condition 1.</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CONDITION 3</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8 minutes. Required genuine deliberation. Initial read suggested fail. Closer review produced a pass. Reasoning documented above.</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CONDITION 4</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4 minutes. Partial determination. Some process indicators present but decision process not documented.</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CONDITION 5</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3 minutes. Aggregate finding adjusted to reflect partial credit on conditions 3 and 4.</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CONDITIONS FULLY PASSED</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One. Condition 3.</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CONDITIONS PARTIALLY SATISFIED</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One. Condition 4.</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CONDITIONS FAILED</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Three. Conditions 1, 2, and 5.</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MOST SIGNIFICANT FINDING</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Condition 1. The conclusion is not reconstructable from the record. AI summarization produced a coherent narrative without surfacing the underlying evidence.</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LEAST OBVIOUS FINDING</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Condition 1. The record reads as professionally complete on a routine review.</w:t>
            </w:r>
          </w:p>
        </w:tc>
      </w:tr>
      <w:tr>
        <w:tc>
          <w:tcPr>
            <w:tcW w:type="dxa" w:w="2200"/>
            <w:tcBorders>
              <w:top w:val="single" w:color="DDDDDD" w:sz="1"/>
              <w:left w:val="single" w:color="DDDDDD" w:sz="1"/>
              <w:bottom w:val="single" w:color="DDDDDD" w:sz="1"/>
              <w:right w:val="single" w:color="DDDDDD" w:sz="1"/>
            </w:tcBorders>
            <w:shd w:fill="F5F5F5" w:val="clear"/>
            <w:tcMar>
              <w:top w:type="dxa" w:w="100"/>
              <w:left w:type="dxa" w:w="160"/>
              <w:bottom w:type="dxa" w:w="100"/>
              <w:right w:type="dxa" w:w="160"/>
            </w:tcMar>
          </w:tcPr>
          <w:p>
            <w:r>
              <w:rPr>
                <w:rFonts w:ascii="Arial" w:cs="Arial" w:eastAsia="Arial" w:hAnsi="Arial"/>
                <w:b/>
                <w:bCs/>
                <w:color w:val="888888"/>
                <w:sz w:val="17"/>
                <w:szCs w:val="17"/>
              </w:rPr>
              <w:t xml:space="preserve">WOULD THIS RECORD PASS A STANDARD HR REVIEW?</w:t>
            </w:r>
          </w:p>
        </w:tc>
        <w:tc>
          <w:tcPr>
            <w:tcW w:type="dxa" w:w="7160"/>
            <w:tcBorders>
              <w:top w:val="single" w:color="DDDDDD" w:sz="1"/>
              <w:left w:val="single" w:color="DDDDDD" w:sz="1"/>
              <w:bottom w:val="single" w:color="DDDDDD" w:sz="1"/>
              <w:right w:val="single" w:color="DDDDDD" w:sz="1"/>
            </w:tcBorders>
            <w:shd w:fill="FFFFFF" w:val="clear"/>
            <w:tcMar>
              <w:top w:type="dxa" w:w="100"/>
              <w:left w:type="dxa" w:w="160"/>
              <w:bottom w:type="dxa" w:w="100"/>
              <w:right w:type="dxa" w:w="160"/>
            </w:tcMar>
          </w:tcPr>
          <w:p>
            <w:r>
              <w:rPr>
                <w:rFonts w:ascii="Arial" w:cs="Arial" w:eastAsia="Arial" w:hAnsi="Arial"/>
                <w:b w:val="false"/>
                <w:bCs w:val="false"/>
                <w:color w:val="222222"/>
                <w:sz w:val="19"/>
                <w:szCs w:val="19"/>
              </w:rPr>
              <w:t xml:space="preserve">Likely yes. The evidentiary gaps are not visible without a structured review instrument.</w:t>
            </w:r>
          </w:p>
        </w:tc>
      </w:tr>
    </w:tbl>
    <w:p>
      <w:pPr>
        <w:spacing w:after="120" w:before="120"/>
      </w:pPr>
      <w:r>
        <w:t xml:space="preserve"/>
      </w:r>
    </w:p>
    <w:p>
      <w:pPr>
        <w:pBdr>
          <w:bottom w:val="single" w:color="DDDDDD" w:sz="4" w:space="1"/>
        </w:pBdr>
        <w:spacing w:after="240" w:before="240"/>
      </w:pPr>
      <w:r>
        <w:t xml:space="preserve"/>
      </w:r>
    </w:p>
    <w:p>
      <w:pPr>
        <w:pStyle w:val="Heading1"/>
        <w:spacing w:after="120" w:before="400"/>
      </w:pPr>
      <w:r>
        <w:rPr>
          <w:rFonts w:ascii="Arial" w:cs="Arial" w:eastAsia="Arial" w:hAnsi="Arial"/>
          <w:b/>
          <w:bCs/>
          <w:color w:val="111111"/>
          <w:sz w:val="30"/>
          <w:szCs w:val="30"/>
        </w:rPr>
        <w:t xml:space="preserve">Part Four: Practitioner Observations</w:t>
      </w:r>
    </w:p>
    <w:p>
      <w:pPr>
        <w:spacing w:after="100" w:before="60"/>
      </w:pPr>
      <w:r>
        <w:rPr>
          <w:rFonts w:ascii="Arial" w:cs="Arial" w:eastAsia="Arial" w:hAnsi="Arial"/>
          <w:color w:val="222222"/>
          <w:sz w:val="20"/>
          <w:szCs w:val="20"/>
        </w:rPr>
        <w:t xml:space="preserve">These are my observations on what the review found, what it did not address, how it would run differently in a live setting, and what I think this case illustrates about the documentation risk JRS is designed to catch.</w:t>
      </w:r>
    </w:p>
    <w:p>
      <w:pPr>
        <w:spacing w:after="80" w:before="80"/>
      </w:pPr>
      <w:r>
        <w:t xml:space="preserve"/>
      </w:r>
    </w:p>
    <w:p>
      <w:pPr>
        <w:pStyle w:val="Heading2"/>
        <w:spacing w:after="100" w:before="300"/>
      </w:pPr>
      <w:r>
        <w:rPr>
          <w:rFonts w:ascii="Arial" w:cs="Arial" w:eastAsia="Arial" w:hAnsi="Arial"/>
          <w:b/>
          <w:bCs/>
          <w:color w:val="222222"/>
          <w:sz w:val="24"/>
          <w:szCs w:val="24"/>
        </w:rPr>
        <w:t xml:space="preserve">What the review found</w:t>
      </w:r>
    </w:p>
    <w:p>
      <w:pPr>
        <w:spacing w:after="100" w:before="60"/>
      </w:pPr>
      <w:r>
        <w:rPr>
          <w:rFonts w:ascii="Arial" w:cs="Arial" w:eastAsia="Arial" w:hAnsi="Arial"/>
          <w:color w:val="222222"/>
          <w:sz w:val="20"/>
          <w:szCs w:val="20"/>
        </w:rPr>
        <w:t xml:space="preserve">The most useful thing about this exercise is not that the record failed three of five conditions. It is that the record would have passed without a structured review. The language is professional. The structure is logical. The expectations section is specific and measurable. The consequence statement is legally appropriate. A supervisor, HR business partner, or employment attorney reviewing this for adequacy would likely approve it without flagging a problem.</w:t>
      </w:r>
    </w:p>
    <w:p>
      <w:pPr>
        <w:spacing w:after="100" w:before="60"/>
      </w:pPr>
      <w:r>
        <w:rPr>
          <w:rFonts w:ascii="Arial" w:cs="Arial" w:eastAsia="Arial" w:hAnsi="Arial"/>
          <w:color w:val="222222"/>
          <w:sz w:val="20"/>
          <w:szCs w:val="20"/>
        </w:rPr>
        <w:t xml:space="preserve">What the JRS review found is something different from adequacy. It found that the record cannot be independently evaluated by someone who was not there when it was created. The condition it passed, Condition 3, is worth noting. The chronology is followable in outline. What is missing is the evidence behind it. A reviewer can tell that coaching happened before a warning, and that a warning happened before the PIP. They cannot tell whether any of it was justified.</w:t>
      </w:r>
    </w:p>
    <w:p>
      <w:pPr>
        <w:spacing w:after="100" w:before="60"/>
      </w:pPr>
      <w:r>
        <w:rPr>
          <w:rFonts w:ascii="Arial" w:cs="Arial" w:eastAsia="Arial" w:hAnsi="Arial"/>
          <w:color w:val="222222"/>
          <w:sz w:val="20"/>
          <w:szCs w:val="20"/>
        </w:rPr>
        <w:t xml:space="preserve">The phrases that produced the failures, things like 'pattern of performance concerns,' 'multiple occasions,' and 'coaching sessions were conducted,' are exactly the kind of language AI-assisted summarization produces. They describe a situation accurately enough in the moment. They do not document it. The summary is not the history. If the coaching notes, the audit findings, and the written warning are not preserved and connected to the record, the summary becomes the only available account. And this summary does not fully support the conclusion it asserts.</w:t>
      </w:r>
    </w:p>
    <w:p>
      <w:pPr>
        <w:pStyle w:val="Heading2"/>
        <w:spacing w:after="100" w:before="300"/>
      </w:pPr>
      <w:r>
        <w:rPr>
          <w:rFonts w:ascii="Arial" w:cs="Arial" w:eastAsia="Arial" w:hAnsi="Arial"/>
          <w:b/>
          <w:bCs/>
          <w:color w:val="222222"/>
          <w:sz w:val="24"/>
          <w:szCs w:val="24"/>
        </w:rPr>
        <w:t xml:space="preserve">What the review did not address</w:t>
      </w:r>
    </w:p>
    <w:p>
      <w:pPr>
        <w:spacing w:after="100" w:before="60"/>
      </w:pPr>
      <w:r>
        <w:rPr>
          <w:rFonts w:ascii="Arial" w:cs="Arial" w:eastAsia="Arial" w:hAnsi="Arial"/>
          <w:color w:val="222222"/>
          <w:sz w:val="20"/>
          <w:szCs w:val="20"/>
        </w:rPr>
        <w:t xml:space="preserve">This review looked at whether the record is reviewable under JRS conditions. It did not look at whether the performance concerns described are accurate, whether the process was procedurally correct under the organization's policy, or whether the record reflects any discriminatory or retaliatory intent. JRS does not evaluate those questions directly. It evaluates whether the record is structured to support a later reviewer's ability to investigate those questions. A record that fails JRS conditions does not mean something improper happened. It means the record cannot support an independent determination either way.</w:t>
      </w:r>
    </w:p>
    <w:p>
      <w:pPr>
        <w:pStyle w:val="Heading2"/>
        <w:spacing w:after="100" w:before="300"/>
      </w:pPr>
      <w:r>
        <w:rPr>
          <w:rFonts w:ascii="Arial" w:cs="Arial" w:eastAsia="Arial" w:hAnsi="Arial"/>
          <w:b/>
          <w:bCs/>
          <w:color w:val="222222"/>
          <w:sz w:val="24"/>
          <w:szCs w:val="24"/>
        </w:rPr>
        <w:t xml:space="preserve">How this would run differently in a live setting</w:t>
      </w:r>
    </w:p>
    <w:p>
      <w:pPr>
        <w:spacing w:after="100" w:before="60"/>
      </w:pPr>
      <w:r>
        <w:rPr>
          <w:rFonts w:ascii="Arial" w:cs="Arial" w:eastAsia="Arial" w:hAnsi="Arial"/>
          <w:color w:val="222222"/>
          <w:sz w:val="20"/>
          <w:szCs w:val="20"/>
        </w:rPr>
        <w:t xml:space="preserve">In a real organizational context, this kind of review would happen before the PIP is finalized, not after. The corrections identified in conditions one, two, and four are easy to make at the drafting stage. They are substantially harder to make once the record has been issued and is in a permanent file. The right intervention is to bring the underlying documentation alongside the draft PIP and verify that each characterization in the narrative can be traced to something documented before the record is issued.</w:t>
      </w:r>
    </w:p>
    <w:p>
      <w:pPr>
        <w:pStyle w:val="Heading2"/>
        <w:spacing w:after="100" w:before="300"/>
      </w:pPr>
      <w:r>
        <w:rPr>
          <w:rFonts w:ascii="Arial" w:cs="Arial" w:eastAsia="Arial" w:hAnsi="Arial"/>
          <w:b/>
          <w:bCs/>
          <w:color w:val="222222"/>
          <w:sz w:val="24"/>
          <w:szCs w:val="24"/>
        </w:rPr>
        <w:t xml:space="preserve">What this case illustrates about AI-assisted summarization as a documentation risk</w:t>
      </w:r>
    </w:p>
    <w:p>
      <w:pPr>
        <w:spacing w:after="100" w:before="60"/>
      </w:pPr>
      <w:r>
        <w:rPr>
          <w:rFonts w:ascii="Arial" w:cs="Arial" w:eastAsia="Arial" w:hAnsi="Arial"/>
          <w:color w:val="222222"/>
          <w:sz w:val="20"/>
          <w:szCs w:val="20"/>
        </w:rPr>
        <w:t xml:space="preserve">The risk this record demonstrates is not that AI produces inaccurate content. The risk is that AI produces accurate summaries of situations that may not be fully documented. Once the summary is in the permanent record, it can become the record. The underlying documentation that would allow a future reviewer to verify or challenge the summary may never get assembled, because the summary reads as though it is sufficient.</w:t>
      </w:r>
    </w:p>
    <w:p>
      <w:pPr>
        <w:spacing w:after="100" w:before="60"/>
      </w:pPr>
      <w:r>
        <w:rPr>
          <w:rFonts w:ascii="Arial" w:cs="Arial" w:eastAsia="Arial" w:hAnsi="Arial"/>
          <w:color w:val="222222"/>
          <w:sz w:val="20"/>
          <w:szCs w:val="20"/>
        </w:rPr>
        <w:t xml:space="preserve">JRS asks a different question than most documentation review processes ask. It does not ask whether the record looks correct. It asks whether the record is evidentiary, meaning whether someone with no prior knowledge of the situation could reconstruct and evaluate the conclusion from the documented evidence alone. This case shows where that question produces findings that a routine review would not surface.</w:t>
      </w:r>
    </w:p>
    <w:p>
      <w:pPr>
        <w:spacing w:after="120" w:before="120"/>
      </w:pPr>
      <w:r>
        <w:t xml:space="preserve"/>
      </w:r>
    </w:p>
    <w:p>
      <w:pPr>
        <w:pBdr>
          <w:bottom w:val="single" w:color="DDDDDD" w:sz="4" w:space="1"/>
        </w:pBdr>
        <w:spacing w:after="240" w:before="240"/>
      </w:pPr>
      <w:r>
        <w:t xml:space="preserve"/>
      </w:r>
    </w:p>
    <w:p>
      <w:pPr>
        <w:pStyle w:val="Heading1"/>
        <w:spacing w:after="120" w:before="400"/>
      </w:pPr>
      <w:r>
        <w:rPr>
          <w:rFonts w:ascii="Arial" w:cs="Arial" w:eastAsia="Arial" w:hAnsi="Arial"/>
          <w:b/>
          <w:bCs/>
          <w:color w:val="111111"/>
          <w:sz w:val="30"/>
          <w:szCs w:val="30"/>
        </w:rPr>
        <w:t xml:space="preserve">Part Five: Revised Record</w:t>
      </w:r>
    </w:p>
    <w:p>
      <w:pPr>
        <w:spacing w:after="100" w:before="60"/>
      </w:pPr>
      <w:r>
        <w:rPr>
          <w:rFonts w:ascii="Arial" w:cs="Arial" w:eastAsia="Arial" w:hAnsi="Arial"/>
          <w:color w:val="222222"/>
          <w:sz w:val="20"/>
          <w:szCs w:val="20"/>
        </w:rPr>
        <w:t xml:space="preserve">Below is the corrected version of the PIP. I only changed what the review identified as deficient. The expectations section and the consequence statement, which held up under review, are unchanged.</w:t>
      </w:r>
    </w:p>
    <w:p>
      <w:pPr>
        <w:spacing w:after="80" w:before="80"/>
      </w:pPr>
      <w:r>
        <w:t xml:space="preserve"/>
      </w:r>
    </w:p>
    <w:p>
      <w:pPr>
        <w:spacing w:after="60" w:before="280"/>
      </w:pPr>
      <w:r>
        <w:rPr>
          <w:rFonts w:ascii="Arial" w:cs="Arial" w:eastAsia="Arial" w:hAnsi="Arial"/>
          <w:b/>
          <w:bCs/>
          <w:color w:val="888888"/>
          <w:sz w:val="16"/>
          <w:szCs w:val="16"/>
        </w:rPr>
        <w:t xml:space="preserve">REVISED RECORD  |  CORRECTIONS APPLIED</w:t>
      </w:r>
    </w:p>
    <w:p>
      <w:pPr>
        <w:shd w:fill="FAFAFA" w:val="clear"/>
        <w:spacing w:after="60" w:before="200"/>
      </w:pPr>
      <w:r>
        <w:rPr>
          <w:rFonts w:ascii="Arial" w:cs="Arial" w:eastAsia="Arial" w:hAnsi="Arial"/>
          <w:b/>
          <w:bCs/>
          <w:color w:val="111111"/>
          <w:sz w:val="22"/>
          <w:szCs w:val="22"/>
        </w:rPr>
        <w:t xml:space="preserve">PERFORMANCE IMPROVEMENT PLAN</w:t>
      </w:r>
    </w:p>
    <w:p>
      <w:pPr>
        <w:shd w:fill="FAFAFA" w:val="clear"/>
        <w:spacing w:after="60" w:before="60"/>
      </w:pPr>
      <w:r>
        <w:rPr>
          <w:rFonts w:ascii="Arial" w:cs="Arial" w:eastAsia="Arial" w:hAnsi="Arial"/>
          <w:b/>
          <w:bCs/>
          <w:color w:val="333333"/>
          <w:sz w:val="19"/>
          <w:szCs w:val="19"/>
        </w:rPr>
        <w:t xml:space="preserve">Employee: </w:t>
      </w:r>
      <w:r>
        <w:rPr>
          <w:rFonts w:ascii="Arial" w:cs="Arial" w:eastAsia="Arial" w:hAnsi="Arial"/>
          <w:color w:val="333333"/>
          <w:sz w:val="19"/>
          <w:szCs w:val="19"/>
        </w:rPr>
        <w:t xml:space="preserve">Jordan M.</w:t>
      </w:r>
    </w:p>
    <w:p>
      <w:pPr>
        <w:shd w:fill="FAFAFA" w:val="clear"/>
        <w:spacing w:after="60" w:before="60"/>
      </w:pPr>
      <w:r>
        <w:rPr>
          <w:rFonts w:ascii="Arial" w:cs="Arial" w:eastAsia="Arial" w:hAnsi="Arial"/>
          <w:b/>
          <w:bCs/>
          <w:color w:val="333333"/>
          <w:sz w:val="19"/>
          <w:szCs w:val="19"/>
        </w:rPr>
        <w:t xml:space="preserve">Department: </w:t>
      </w:r>
      <w:r>
        <w:rPr>
          <w:rFonts w:ascii="Arial" w:cs="Arial" w:eastAsia="Arial" w:hAnsi="Arial"/>
          <w:color w:val="333333"/>
          <w:sz w:val="19"/>
          <w:szCs w:val="19"/>
        </w:rPr>
        <w:t xml:space="preserve">Client Services</w:t>
      </w:r>
    </w:p>
    <w:p>
      <w:pPr>
        <w:shd w:fill="FAFAFA" w:val="clear"/>
        <w:spacing w:after="60" w:before="60"/>
      </w:pPr>
      <w:r>
        <w:rPr>
          <w:rFonts w:ascii="Arial" w:cs="Arial" w:eastAsia="Arial" w:hAnsi="Arial"/>
          <w:b/>
          <w:bCs/>
          <w:color w:val="333333"/>
          <w:sz w:val="19"/>
          <w:szCs w:val="19"/>
        </w:rPr>
        <w:t xml:space="preserve">Supervisor: </w:t>
      </w:r>
      <w:r>
        <w:rPr>
          <w:rFonts w:ascii="Arial" w:cs="Arial" w:eastAsia="Arial" w:hAnsi="Arial"/>
          <w:color w:val="333333"/>
          <w:sz w:val="19"/>
          <w:szCs w:val="19"/>
        </w:rPr>
        <w:t xml:space="preserve">Dana R.</w:t>
      </w:r>
    </w:p>
    <w:p>
      <w:pPr>
        <w:shd w:fill="FAFAFA" w:val="clear"/>
        <w:spacing w:after="60" w:before="60"/>
      </w:pPr>
      <w:r>
        <w:rPr>
          <w:rFonts w:ascii="Arial" w:cs="Arial" w:eastAsia="Arial" w:hAnsi="Arial"/>
          <w:b/>
          <w:bCs/>
          <w:color w:val="333333"/>
          <w:sz w:val="19"/>
          <w:szCs w:val="19"/>
        </w:rPr>
        <w:t xml:space="preserve">Plan issued: </w:t>
      </w:r>
      <w:r>
        <w:rPr>
          <w:rFonts w:ascii="Arial" w:cs="Arial" w:eastAsia="Arial" w:hAnsi="Arial"/>
          <w:color w:val="333333"/>
          <w:sz w:val="19"/>
          <w:szCs w:val="19"/>
        </w:rPr>
        <w:t xml:space="preserve">March 14, 2025</w:t>
      </w:r>
    </w:p>
    <w:p>
      <w:pPr>
        <w:shd w:fill="FAFAFA" w:val="clear"/>
        <w:spacing w:after="60" w:before="60"/>
      </w:pPr>
      <w:r>
        <w:rPr>
          <w:rFonts w:ascii="Arial" w:cs="Arial" w:eastAsia="Arial" w:hAnsi="Arial"/>
          <w:b/>
          <w:bCs/>
          <w:color w:val="333333"/>
          <w:sz w:val="19"/>
          <w:szCs w:val="19"/>
        </w:rPr>
        <w:t xml:space="preserve">Review period: </w:t>
      </w:r>
      <w:r>
        <w:rPr>
          <w:rFonts w:ascii="Arial" w:cs="Arial" w:eastAsia="Arial" w:hAnsi="Arial"/>
          <w:color w:val="333333"/>
          <w:sz w:val="19"/>
          <w:szCs w:val="19"/>
        </w:rPr>
        <w:t xml:space="preserve">90 days from issuance (through June 11, 2025)</w:t>
      </w:r>
    </w:p>
    <w:p>
      <w:pPr>
        <w:spacing w:after="60" w:before="60"/>
      </w:pPr>
      <w:r>
        <w:t xml:space="preserve"/>
      </w:r>
    </w:p>
    <w:p>
      <w:pPr>
        <w:shd w:fill="FAFAFA" w:val="clear"/>
        <w:spacing w:after="80" w:before="120"/>
      </w:pPr>
      <w:r>
        <w:rPr>
          <w:rFonts w:ascii="Arial" w:cs="Arial" w:eastAsia="Arial" w:hAnsi="Arial"/>
          <w:b/>
          <w:bCs/>
          <w:color w:val="222222"/>
          <w:sz w:val="20"/>
          <w:szCs w:val="20"/>
        </w:rPr>
        <w:t xml:space="preserve">Background and Purpose</w:t>
      </w:r>
    </w:p>
    <w:p>
      <w:pPr>
        <w:shd w:fill="FAFAFA" w:val="clear"/>
        <w:spacing w:after="80" w:before="60"/>
      </w:pPr>
      <w:r>
        <w:rPr>
          <w:rFonts w:ascii="Arial" w:cs="Arial" w:eastAsia="Arial" w:hAnsi="Arial"/>
          <w:color w:val="333333"/>
          <w:sz w:val="19"/>
          <w:szCs w:val="19"/>
        </w:rPr>
        <w:t xml:space="preserve">This Performance Improvement Plan has been issued following a supervisory review of Jordan M.'s documented performance record from October 2024 through March 2025. Three categories of performance concern have been identified and are documented below with specific incidents and prior intervention history. This plan provides Jordan with a structured opportunity to meet established performance standards within the 90-day review period.</w:t>
      </w:r>
    </w:p>
    <w:p>
      <w:pPr>
        <w:shd w:fill="FAFAFA" w:val="clear"/>
        <w:spacing w:after="80" w:before="120"/>
      </w:pPr>
      <w:r>
        <w:rPr>
          <w:rFonts w:ascii="Arial" w:cs="Arial" w:eastAsia="Arial" w:hAnsi="Arial"/>
          <w:b/>
          <w:bCs/>
          <w:color w:val="222222"/>
          <w:sz w:val="20"/>
          <w:szCs w:val="20"/>
        </w:rPr>
        <w:t xml:space="preserve">Documented Performance Concerns and Prior Intervention History</w:t>
      </w:r>
    </w:p>
    <w:p>
      <w:pPr>
        <w:shd w:fill="FAFAFA" w:val="clear"/>
        <w:spacing w:after="40" w:before="100"/>
      </w:pPr>
      <w:r>
        <w:rPr>
          <w:rFonts w:ascii="Arial" w:cs="Arial" w:eastAsia="Arial" w:hAnsi="Arial"/>
          <w:b/>
          <w:bCs/>
          <w:color w:val="333333"/>
          <w:sz w:val="19"/>
          <w:szCs w:val="19"/>
        </w:rPr>
        <w:t xml:space="preserve">1. Client Communication: Response Timeliness</w:t>
      </w:r>
    </w:p>
    <w:p>
      <w:pPr>
        <w:shd w:fill="FAFAFA" w:val="clear"/>
        <w:spacing w:after="80" w:before="60"/>
      </w:pPr>
      <w:r>
        <w:rPr>
          <w:rFonts w:ascii="Arial" w:cs="Arial" w:eastAsia="Arial" w:hAnsi="Arial"/>
          <w:color w:val="333333"/>
          <w:sz w:val="19"/>
          <w:szCs w:val="19"/>
        </w:rPr>
        <w:t xml:space="preserve">On October 22, 2024, supervisor Dana R. met with Jordan following three documented instances in which client inquiries went unanswered beyond the department's one-business-day response standard (October 8, October 14, and October 19, 2024). Coaching notes on file, dated October 22, 2024. Jordan acknowledged the standard and agreed to corrective steps. A second coaching session was held on December 3, 2024 following four additional delays (November 4, November 12, November 19, and November 26, 2024). A formal written warning was issued on January 9, 2025 (ref: WW-2025-003) following continued delays throughout December 2024. Five instances are documented on file. Response timeliness did not reach the required standard in January or February 2025.</w:t>
      </w:r>
    </w:p>
    <w:p>
      <w:pPr>
        <w:shd w:fill="FAFAFA" w:val="clear"/>
        <w:spacing w:after="40" w:before="100"/>
      </w:pPr>
      <w:r>
        <w:rPr>
          <w:rFonts w:ascii="Arial" w:cs="Arial" w:eastAsia="Arial" w:hAnsi="Arial"/>
          <w:b/>
          <w:bCs/>
          <w:color w:val="333333"/>
          <w:sz w:val="19"/>
          <w:szCs w:val="19"/>
        </w:rPr>
        <w:t xml:space="preserve">2. Case Documentation Protocol</w:t>
      </w:r>
    </w:p>
    <w:p>
      <w:pPr>
        <w:shd w:fill="FAFAFA" w:val="clear"/>
        <w:spacing w:after="80" w:before="60"/>
      </w:pPr>
      <w:r>
        <w:rPr>
          <w:rFonts w:ascii="Arial" w:cs="Arial" w:eastAsia="Arial" w:hAnsi="Arial"/>
          <w:color w:val="333333"/>
          <w:sz w:val="19"/>
          <w:szCs w:val="19"/>
        </w:rPr>
        <w:t xml:space="preserve">A file audit conducted on November 15, 2024 identified incomplete documentation entries on 8 of 22 active client files assigned to Jordan. The findings were reviewed with Jordan on November 18, 2024. A follow-up audit on February 7, 2025 identified incomplete entries on 6 of 19 active files. Documentation deficiencies were included in the January 9, 2025 written warning (ref: WW-2025-003).</w:t>
      </w:r>
    </w:p>
    <w:p>
      <w:pPr>
        <w:shd w:fill="FAFAFA" w:val="clear"/>
        <w:spacing w:after="40" w:before="100"/>
      </w:pPr>
      <w:r>
        <w:rPr>
          <w:rFonts w:ascii="Arial" w:cs="Arial" w:eastAsia="Arial" w:hAnsi="Arial"/>
          <w:b/>
          <w:bCs/>
          <w:color w:val="333333"/>
          <w:sz w:val="19"/>
          <w:szCs w:val="19"/>
        </w:rPr>
        <w:t xml:space="preserve">3. Responsiveness to Supervisory Feedback</w:t>
      </w:r>
    </w:p>
    <w:p>
      <w:pPr>
        <w:shd w:fill="FAFAFA" w:val="clear"/>
        <w:spacing w:after="80" w:before="60"/>
      </w:pPr>
      <w:r>
        <w:rPr>
          <w:rFonts w:ascii="Arial" w:cs="Arial" w:eastAsia="Arial" w:hAnsi="Arial"/>
          <w:color w:val="333333"/>
          <w:sz w:val="19"/>
          <w:szCs w:val="19"/>
        </w:rPr>
        <w:t xml:space="preserve">Following both coaching sessions and the written warning, measurable improvement was not sustained. Performance data for January and February 2025 is on file. At the supervisory check-in on February 28, 2025, Jordan acknowledged awareness of the expectations but did not identify specific corrective steps taken since the written warning was issued.</w:t>
      </w:r>
    </w:p>
    <w:p>
      <w:pPr>
        <w:shd w:fill="FAFAFA" w:val="clear"/>
        <w:spacing w:after="80" w:before="120"/>
      </w:pPr>
      <w:r>
        <w:rPr>
          <w:rFonts w:ascii="Arial" w:cs="Arial" w:eastAsia="Arial" w:hAnsi="Arial"/>
          <w:b/>
          <w:bCs/>
          <w:color w:val="222222"/>
          <w:sz w:val="20"/>
          <w:szCs w:val="20"/>
        </w:rPr>
        <w:t xml:space="preserve">How the Decision Was Made</w:t>
      </w:r>
    </w:p>
    <w:p>
      <w:pPr>
        <w:shd w:fill="FAFAFA" w:val="clear"/>
        <w:spacing w:after="80" w:before="60"/>
      </w:pPr>
      <w:r>
        <w:rPr>
          <w:rFonts w:ascii="Arial" w:cs="Arial" w:eastAsia="Arial" w:hAnsi="Arial"/>
          <w:color w:val="333333"/>
          <w:sz w:val="19"/>
          <w:szCs w:val="19"/>
        </w:rPr>
        <w:t xml:space="preserve">On March 7, 2025, supervisor Dana R. and HR Business Partner Lee T. reviewed the documented performance record covering October 2024 through February 2025. They concluded that two coaching sessions and a formal written warning had not produced sustained improvement across the three identified areas, and that the documented record supported escalation to a Performance Improvement Plan under the organization's progressive discipline policy (Policy HR-204). Jordan was notified on March 10, 2025 and met with Dana R. and Lee T. on March 14, 2025 to review the plan before it was issued.</w:t>
      </w:r>
    </w:p>
    <w:p>
      <w:pPr>
        <w:shd w:fill="FAFAFA" w:val="clear"/>
        <w:spacing w:after="80" w:before="120"/>
      </w:pPr>
      <w:r>
        <w:rPr>
          <w:rFonts w:ascii="Arial" w:cs="Arial" w:eastAsia="Arial" w:hAnsi="Arial"/>
          <w:b/>
          <w:bCs/>
          <w:color w:val="222222"/>
          <w:sz w:val="20"/>
          <w:szCs w:val="20"/>
        </w:rPr>
        <w:t xml:space="preserve">Performance Expectations During the Plan Period</w:t>
      </w:r>
    </w:p>
    <w:p>
      <w:pPr>
        <w:shd w:fill="FAFAFA" w:val="clear"/>
        <w:spacing w:after="80" w:before="60"/>
      </w:pPr>
      <w:r>
        <w:rPr>
          <w:rFonts w:ascii="Arial" w:cs="Arial" w:eastAsia="Arial" w:hAnsi="Arial"/>
          <w:color w:val="333333"/>
          <w:sz w:val="19"/>
          <w:szCs w:val="19"/>
        </w:rPr>
        <w:t xml:space="preserve">During the 90-day review period, Jordan is expected to: respond to all client inquiries within one business day; complete case documentation within 48 hours of client contact; attend all scheduled supervisory check-in meetings; and demonstrate sustained improvement in the areas identified above. Progress will be evaluated at 30, 60, and 90 days.</w:t>
      </w:r>
    </w:p>
    <w:p>
      <w:pPr>
        <w:shd w:fill="FAFAFA" w:val="clear"/>
        <w:spacing w:after="80" w:before="120"/>
      </w:pPr>
      <w:r>
        <w:rPr>
          <w:rFonts w:ascii="Arial" w:cs="Arial" w:eastAsia="Arial" w:hAnsi="Arial"/>
          <w:b/>
          <w:bCs/>
          <w:color w:val="222222"/>
          <w:sz w:val="20"/>
          <w:szCs w:val="20"/>
        </w:rPr>
        <w:t xml:space="preserve">Consequence Statement</w:t>
      </w:r>
    </w:p>
    <w:p>
      <w:pPr>
        <w:shd w:fill="FAFAFA" w:val="clear"/>
        <w:spacing w:after="200" w:before="60"/>
      </w:pPr>
      <w:r>
        <w:rPr>
          <w:rFonts w:ascii="Arial" w:cs="Arial" w:eastAsia="Arial" w:hAnsi="Arial"/>
          <w:color w:val="333333"/>
          <w:sz w:val="19"/>
          <w:szCs w:val="19"/>
        </w:rPr>
        <w:t xml:space="preserve">Failure to meet the expectations outlined in this plan may result in further disciplinary action, up to and including termination of employment. Jordan has been advised of these expectations and has had an opportunity to discuss this plan with their supervisor.</w:t>
      </w:r>
    </w:p>
    <w:p>
      <w:pPr>
        <w:spacing w:after="120" w:before="120"/>
      </w:pPr>
      <w:r>
        <w:t xml:space="preserve"/>
      </w:r>
    </w:p>
    <w:p>
      <w:pPr>
        <w:pBdr>
          <w:bottom w:val="single" w:color="DDDDDD" w:sz="4" w:space="1"/>
        </w:pBdr>
        <w:spacing w:after="240" w:before="240"/>
      </w:pPr>
      <w:r>
        <w:t xml:space="preserve"/>
      </w:r>
    </w:p>
    <w:p>
      <w:pPr>
        <w:pStyle w:val="Heading1"/>
        <w:spacing w:after="120" w:before="400"/>
      </w:pPr>
      <w:r>
        <w:rPr>
          <w:rFonts w:ascii="Arial" w:cs="Arial" w:eastAsia="Arial" w:hAnsi="Arial"/>
          <w:b/>
          <w:bCs/>
          <w:color w:val="111111"/>
          <w:sz w:val="30"/>
          <w:szCs w:val="30"/>
        </w:rPr>
        <w:t xml:space="preserve">Summary</w:t>
      </w:r>
    </w:p>
    <w:p>
      <w:pPr>
        <w:spacing w:after="100" w:before="60"/>
      </w:pPr>
      <w:r>
        <w:rPr>
          <w:rFonts w:ascii="Arial" w:cs="Arial" w:eastAsia="Arial" w:hAnsi="Arial"/>
          <w:color w:val="222222"/>
          <w:sz w:val="20"/>
          <w:szCs w:val="20"/>
        </w:rPr>
        <w:t xml:space="preserve">The original record looked like a solid document. It had the right sections, the right language, and a reasonable structure. The JRS review found that it satisfied one condition fully, partially satisfied a second, and failed three others. The chronology was followable. The evidence behind it was not present.</w:t>
      </w:r>
    </w:p>
    <w:p>
      <w:pPr>
        <w:spacing w:after="100" w:before="60"/>
      </w:pPr>
      <w:r>
        <w:rPr>
          <w:rFonts w:ascii="Arial" w:cs="Arial" w:eastAsia="Arial" w:hAnsi="Arial"/>
          <w:color w:val="222222"/>
          <w:sz w:val="20"/>
          <w:szCs w:val="20"/>
        </w:rPr>
        <w:t xml:space="preserve">The corrected version did not require any new information. Everything needed to fix the record already existed in the supervisor's files. The coaching notes were there. The audit results were there. The written warning was there. What was missing was the connection between those documents and the record itself. That assembly gap is the specific risk JRS is designed to catch before it becomes a problem.</w:t>
      </w:r>
    </w:p>
    <w:p>
      <w:pPr>
        <w:spacing w:after="100" w:before="60"/>
      </w:pPr>
      <w:r>
        <w:rPr>
          <w:rFonts w:ascii="Arial" w:cs="Arial" w:eastAsia="Arial" w:hAnsi="Arial"/>
          <w:color w:val="222222"/>
          <w:sz w:val="20"/>
          <w:szCs w:val="20"/>
        </w:rPr>
        <w:t xml:space="preserve">This is a practitioner self-review. The record is constructed and the parties are fictional. I am publishing it as a working example of what the JRS review process produces, not as a validated or independently replicated study. Independent replication is part of the ongoing pilot program.</w:t>
      </w:r>
    </w:p>
    <w:p>
      <w:pPr>
        <w:spacing w:after="120" w:before="120"/>
      </w:pPr>
      <w:r>
        <w:t xml:space="preserve"/>
      </w:r>
    </w:p>
    <w:p>
      <w:pPr>
        <w:pBdr>
          <w:top w:val="single" w:color="DDDDDD" w:sz="4" w:space="1"/>
        </w:pBdr>
        <w:spacing w:after="0" w:before="200"/>
      </w:pPr>
      <w:r>
        <w:rPr>
          <w:rFonts w:ascii="Arial" w:cs="Arial" w:eastAsia="Arial" w:hAnsi="Arial"/>
          <w:color w:val="888888"/>
          <w:sz w:val="16"/>
          <w:szCs w:val="16"/>
        </w:rPr>
        <w:t xml:space="preserve">2026 Phillip Wikes  |  JRS™  |  Practitioner Self-Review  |  Validation Phase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00"/>
      <w:outlineLvl w:val="0"/>
    </w:pPr>
    <w:rPr>
      <w:rFonts w:ascii="Arial" w:cs="Arial" w:eastAsia="Arial" w:hAnsi="Arial"/>
      <w:b/>
      <w:bCs/>
      <w:sz w:val="30"/>
      <w:szCs w:val="30"/>
    </w:rPr>
  </w:style>
  <w:style w:type="paragraph" w:styleId="Heading2">
    <w:name w:val="Heading 2"/>
    <w:basedOn w:val="Normal"/>
    <w:next w:val="Normal"/>
    <w:qFormat/>
    <w:pPr>
      <w:spacing w:after="100" w:before="30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2026-05-30T13:12:25.036Z</dcterms:created>
  <dcterms:modified xsi:type="dcterms:W3CDTF">2026-05-30T13:12:25.036Z</dcterms:modified>
</cp:coreProperties>
</file>

<file path=docProps/custom.xml><?xml version="1.0" encoding="utf-8"?>
<Properties xmlns="http://schemas.openxmlformats.org/officeDocument/2006/custom-properties" xmlns:vt="http://schemas.openxmlformats.org/officeDocument/2006/docPropsVTypes"/>
</file>